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E19" w:rsidRDefault="00611C51">
      <w:pPr>
        <w:tabs>
          <w:tab w:val="center" w:pos="4820"/>
          <w:tab w:val="left" w:pos="8060"/>
        </w:tabs>
        <w:rPr>
          <w:b/>
          <w:bCs/>
          <w:sz w:val="28"/>
          <w:szCs w:val="28"/>
        </w:rPr>
      </w:pPr>
      <w:r>
        <w:rPr>
          <w:b/>
          <w:bCs/>
        </w:rPr>
        <w:t xml:space="preserve">                                                                                        </w:t>
      </w:r>
      <w:r>
        <w:rPr>
          <w:b/>
          <w:bCs/>
          <w:noProof/>
        </w:rPr>
        <w:drawing>
          <wp:inline distT="0" distB="0" distL="0" distR="0">
            <wp:extent cx="333375" cy="4381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                                          </w:t>
      </w:r>
      <w:r>
        <w:rPr>
          <w:b/>
          <w:bCs/>
          <w:sz w:val="15"/>
          <w:szCs w:val="15"/>
        </w:rPr>
        <w:t xml:space="preserve"> </w:t>
      </w:r>
      <w:r>
        <w:rPr>
          <w:b/>
          <w:bCs/>
          <w:sz w:val="15"/>
          <w:szCs w:val="15"/>
        </w:rPr>
        <w:t xml:space="preserve">      </w:t>
      </w:r>
      <w:r>
        <w:rPr>
          <w:b/>
          <w:bCs/>
          <w:sz w:val="15"/>
          <w:szCs w:val="15"/>
        </w:rPr>
        <w:t xml:space="preserve">   </w:t>
      </w:r>
      <w:r>
        <w:rPr>
          <w:b/>
          <w:bCs/>
        </w:rPr>
        <w:t xml:space="preserve">     </w:t>
      </w:r>
    </w:p>
    <w:p w:rsidR="00EC3E19" w:rsidRDefault="00611C51">
      <w:pPr>
        <w:pStyle w:val="a6"/>
        <w:jc w:val="center"/>
        <w:rPr>
          <w:b/>
          <w:bCs/>
          <w:sz w:val="24"/>
        </w:rPr>
      </w:pPr>
      <w:r>
        <w:rPr>
          <w:sz w:val="24"/>
        </w:rPr>
        <w:t>СОВЕТ   ЗАССОВСКОГО   СЕЛЬСКОГО   ПОСЕЛЕНИЯ</w:t>
      </w:r>
    </w:p>
    <w:p w:rsidR="00EC3E19" w:rsidRDefault="00611C51">
      <w:pPr>
        <w:pStyle w:val="a6"/>
        <w:jc w:val="center"/>
        <w:rPr>
          <w:sz w:val="24"/>
        </w:rPr>
      </w:pPr>
      <w:r>
        <w:rPr>
          <w:sz w:val="24"/>
        </w:rPr>
        <w:t>ЛАБИНСКОГО  МУНИЦИПАЛЬНОГО РАЙОНА КРАСНОДАРСКОГО КРАЯ</w:t>
      </w:r>
    </w:p>
    <w:p w:rsidR="00EC3E19" w:rsidRDefault="00611C51">
      <w:pPr>
        <w:pStyle w:val="a8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(</w:t>
      </w:r>
      <w:r>
        <w:rPr>
          <w:b w:val="0"/>
          <w:bCs w:val="0"/>
          <w:sz w:val="24"/>
          <w:szCs w:val="24"/>
        </w:rPr>
        <w:t>пятого созыва)</w:t>
      </w:r>
    </w:p>
    <w:p w:rsidR="00EC3E19" w:rsidRDefault="00611C51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 Е Ш Е Н И Е</w:t>
      </w:r>
    </w:p>
    <w:p w:rsidR="00EC3E19" w:rsidRDefault="00611C51">
      <w:pPr>
        <w:rPr>
          <w:sz w:val="24"/>
          <w:szCs w:val="24"/>
        </w:rPr>
      </w:pPr>
      <w:r>
        <w:rPr>
          <w:sz w:val="24"/>
          <w:szCs w:val="24"/>
        </w:rPr>
        <w:t>От 13.11.2025                                                                                                              № 44/16</w:t>
      </w:r>
    </w:p>
    <w:p w:rsidR="00EC3E19" w:rsidRDefault="00611C51">
      <w:pPr>
        <w:jc w:val="center"/>
        <w:rPr>
          <w:sz w:val="24"/>
          <w:szCs w:val="24"/>
        </w:rPr>
      </w:pPr>
      <w:r>
        <w:rPr>
          <w:sz w:val="24"/>
          <w:szCs w:val="24"/>
        </w:rPr>
        <w:t>станица Зассовская</w:t>
      </w:r>
    </w:p>
    <w:p w:rsidR="00EC3E19" w:rsidRDefault="00EC3E19">
      <w:pPr>
        <w:jc w:val="center"/>
        <w:rPr>
          <w:sz w:val="24"/>
          <w:szCs w:val="24"/>
        </w:rPr>
      </w:pPr>
    </w:p>
    <w:p w:rsidR="00EC3E19" w:rsidRDefault="00611C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Совета Зассовского сельского поселения Лабин</w:t>
      </w:r>
      <w:r>
        <w:rPr>
          <w:b/>
          <w:sz w:val="28"/>
          <w:szCs w:val="28"/>
        </w:rPr>
        <w:t>ского района от 27.11.2024 года №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15/4 </w:t>
      </w:r>
    </w:p>
    <w:p w:rsidR="00EC3E19" w:rsidRDefault="00611C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земельном налоге»</w:t>
      </w:r>
    </w:p>
    <w:p w:rsidR="00EC3E19" w:rsidRDefault="00EC3E19">
      <w:pPr>
        <w:jc w:val="center"/>
        <w:rPr>
          <w:b/>
          <w:sz w:val="28"/>
          <w:szCs w:val="28"/>
        </w:rPr>
      </w:pPr>
    </w:p>
    <w:p w:rsidR="00EC3E19" w:rsidRDefault="00EC3E19">
      <w:pPr>
        <w:jc w:val="center"/>
        <w:rPr>
          <w:b/>
          <w:sz w:val="28"/>
          <w:szCs w:val="28"/>
        </w:rPr>
      </w:pPr>
    </w:p>
    <w:p w:rsidR="00EC3E19" w:rsidRDefault="00611C51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целях приведения нормативного правового акта в соответствии с Федеральны</w:t>
      </w:r>
      <w:r>
        <w:rPr>
          <w:sz w:val="28"/>
          <w:szCs w:val="28"/>
        </w:rPr>
        <w:t>м</w:t>
      </w:r>
      <w:r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от 15.04.2019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63-ФЗ</w:t>
      </w:r>
      <w:r>
        <w:rPr>
          <w:sz w:val="28"/>
          <w:szCs w:val="28"/>
        </w:rPr>
        <w:t> «О внесении изменений в часть вторую Налогового кодекса Российской Федерации и статью 9</w:t>
      </w:r>
      <w:r>
        <w:rPr>
          <w:sz w:val="28"/>
          <w:szCs w:val="28"/>
        </w:rPr>
        <w:t xml:space="preserve"> Федерального закона «О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сборах»</w:t>
      </w:r>
      <w:r>
        <w:rPr>
          <w:sz w:val="28"/>
          <w:szCs w:val="28"/>
        </w:rPr>
        <w:t>, Федеральным законом от 29.07.2017 № 217-ФЗ "О ведении гражданами садоводст</w:t>
      </w:r>
      <w:r>
        <w:rPr>
          <w:sz w:val="28"/>
          <w:szCs w:val="28"/>
        </w:rPr>
        <w:t>ва и огородничества для собственных нужд и о внесении изменений в отдельные законодательные акты Российской Федерации"</w:t>
      </w:r>
      <w:r>
        <w:rPr>
          <w:bCs/>
          <w:color w:val="000000"/>
          <w:spacing w:val="7"/>
          <w:sz w:val="28"/>
          <w:szCs w:val="28"/>
        </w:rPr>
        <w:t>, Совет Зассовского</w:t>
      </w:r>
      <w:r>
        <w:rPr>
          <w:bCs/>
          <w:iCs/>
          <w:color w:val="000000"/>
          <w:sz w:val="28"/>
          <w:szCs w:val="28"/>
        </w:rPr>
        <w:t xml:space="preserve"> </w:t>
      </w:r>
      <w:r>
        <w:rPr>
          <w:bCs/>
          <w:color w:val="000000"/>
          <w:spacing w:val="4"/>
          <w:sz w:val="28"/>
          <w:szCs w:val="28"/>
        </w:rPr>
        <w:t>сельского поселения Лабинского</w:t>
      </w:r>
      <w:r>
        <w:rPr>
          <w:bCs/>
          <w:color w:val="000000"/>
          <w:spacing w:val="4"/>
          <w:sz w:val="28"/>
          <w:szCs w:val="28"/>
        </w:rPr>
        <w:t xml:space="preserve"> муниципального</w:t>
      </w:r>
      <w:r>
        <w:rPr>
          <w:bCs/>
          <w:color w:val="000000"/>
          <w:spacing w:val="4"/>
          <w:sz w:val="28"/>
          <w:szCs w:val="28"/>
        </w:rPr>
        <w:t xml:space="preserve"> </w:t>
      </w:r>
      <w:r>
        <w:rPr>
          <w:bCs/>
          <w:color w:val="000000"/>
          <w:spacing w:val="20"/>
          <w:sz w:val="28"/>
          <w:szCs w:val="28"/>
        </w:rPr>
        <w:t>района</w:t>
      </w:r>
      <w:r>
        <w:rPr>
          <w:bCs/>
          <w:color w:val="000000"/>
          <w:spacing w:val="20"/>
          <w:sz w:val="28"/>
          <w:szCs w:val="28"/>
        </w:rPr>
        <w:t xml:space="preserve"> </w:t>
      </w:r>
      <w:r>
        <w:rPr>
          <w:bCs/>
          <w:color w:val="000000"/>
          <w:spacing w:val="20"/>
          <w:sz w:val="28"/>
          <w:szCs w:val="28"/>
        </w:rPr>
        <w:t>Краснодарского</w:t>
      </w:r>
      <w:r>
        <w:rPr>
          <w:bCs/>
          <w:color w:val="000000"/>
          <w:spacing w:val="20"/>
          <w:sz w:val="28"/>
          <w:szCs w:val="28"/>
        </w:rPr>
        <w:t xml:space="preserve"> </w:t>
      </w:r>
      <w:r>
        <w:rPr>
          <w:bCs/>
          <w:color w:val="000000"/>
          <w:spacing w:val="20"/>
          <w:sz w:val="28"/>
          <w:szCs w:val="28"/>
        </w:rPr>
        <w:t>края</w:t>
      </w:r>
      <w:r>
        <w:rPr>
          <w:bCs/>
          <w:color w:val="000000"/>
          <w:spacing w:val="20"/>
          <w:sz w:val="28"/>
          <w:szCs w:val="28"/>
        </w:rPr>
        <w:t xml:space="preserve"> РЕШИЛ:</w:t>
      </w:r>
    </w:p>
    <w:p w:rsidR="00EC3E19" w:rsidRDefault="00611C51">
      <w:pPr>
        <w:numPr>
          <w:ilvl w:val="0"/>
          <w:numId w:val="1"/>
        </w:numPr>
        <w:shd w:val="clear" w:color="auto" w:fill="FFFFFF"/>
        <w:tabs>
          <w:tab w:val="left" w:leader="underscore" w:pos="5184"/>
        </w:tabs>
        <w:ind w:firstLine="567"/>
        <w:jc w:val="both"/>
        <w:rPr>
          <w:bCs/>
          <w:color w:val="000000"/>
          <w:spacing w:val="1"/>
          <w:sz w:val="28"/>
          <w:szCs w:val="28"/>
        </w:rPr>
      </w:pPr>
      <w:r>
        <w:rPr>
          <w:bCs/>
          <w:color w:val="000000"/>
          <w:spacing w:val="1"/>
          <w:sz w:val="28"/>
          <w:szCs w:val="28"/>
        </w:rPr>
        <w:t>Внести</w:t>
      </w:r>
      <w:r>
        <w:rPr>
          <w:bCs/>
          <w:color w:val="000000"/>
          <w:spacing w:val="1"/>
          <w:sz w:val="28"/>
          <w:szCs w:val="28"/>
        </w:rPr>
        <w:t xml:space="preserve"> в решение Совета </w:t>
      </w:r>
      <w:r>
        <w:rPr>
          <w:bCs/>
          <w:color w:val="000000"/>
          <w:spacing w:val="1"/>
          <w:sz w:val="28"/>
          <w:szCs w:val="28"/>
        </w:rPr>
        <w:t xml:space="preserve">Зассовского </w:t>
      </w:r>
      <w:r>
        <w:rPr>
          <w:bCs/>
          <w:color w:val="000000"/>
          <w:spacing w:val="1"/>
          <w:sz w:val="28"/>
          <w:szCs w:val="28"/>
        </w:rPr>
        <w:t>сельского поселения Лабинского района от 27.11.2024 №15/4 «О земельном налоге»</w:t>
      </w:r>
      <w:r>
        <w:rPr>
          <w:bCs/>
          <w:color w:val="000000"/>
          <w:spacing w:val="1"/>
          <w:sz w:val="28"/>
          <w:szCs w:val="28"/>
        </w:rPr>
        <w:t xml:space="preserve"> следующие изменения:</w:t>
      </w:r>
    </w:p>
    <w:p w:rsidR="00EC3E19" w:rsidRDefault="00611C51">
      <w:pPr>
        <w:shd w:val="clear" w:color="auto" w:fill="FFFFFF"/>
        <w:tabs>
          <w:tab w:val="left" w:leader="underscore" w:pos="5184"/>
        </w:tabs>
        <w:ind w:firstLineChars="212" w:firstLine="596"/>
        <w:jc w:val="both"/>
        <w:rPr>
          <w:bCs/>
          <w:color w:val="000000"/>
          <w:spacing w:val="1"/>
          <w:sz w:val="28"/>
          <w:szCs w:val="28"/>
        </w:rPr>
      </w:pPr>
      <w:r>
        <w:rPr>
          <w:bCs/>
          <w:color w:val="000000"/>
          <w:spacing w:val="1"/>
          <w:sz w:val="28"/>
          <w:szCs w:val="28"/>
        </w:rPr>
        <w:t>Пункт 1 решения изложить в новой редакции:</w:t>
      </w:r>
    </w:p>
    <w:p w:rsidR="00EC3E19" w:rsidRDefault="00611C51">
      <w:pPr>
        <w:shd w:val="clear" w:color="auto" w:fill="FFFFFF"/>
        <w:tabs>
          <w:tab w:val="left" w:leader="underscore" w:pos="5184"/>
        </w:tabs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«</w:t>
      </w:r>
      <w:r>
        <w:rPr>
          <w:color w:val="000000"/>
          <w:spacing w:val="1"/>
          <w:sz w:val="28"/>
          <w:szCs w:val="28"/>
        </w:rPr>
        <w:t xml:space="preserve">1. Настоящим решением установить на территории Зассовского </w:t>
      </w:r>
      <w:r>
        <w:rPr>
          <w:color w:val="000000"/>
          <w:sz w:val="28"/>
          <w:szCs w:val="28"/>
        </w:rPr>
        <w:t>сельского</w:t>
      </w:r>
      <w:r>
        <w:rPr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поселения</w:t>
      </w:r>
      <w:r>
        <w:rPr>
          <w:color w:val="000000"/>
          <w:sz w:val="28"/>
          <w:szCs w:val="28"/>
        </w:rPr>
        <w:t xml:space="preserve"> Лабинского</w:t>
      </w:r>
      <w:r>
        <w:rPr>
          <w:color w:val="000000"/>
          <w:sz w:val="28"/>
          <w:szCs w:val="28"/>
        </w:rPr>
        <w:t xml:space="preserve"> муниципального</w:t>
      </w:r>
      <w:r>
        <w:rPr>
          <w:color w:val="000000"/>
          <w:sz w:val="28"/>
          <w:szCs w:val="28"/>
        </w:rPr>
        <w:t xml:space="preserve"> района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Краснодарского края</w:t>
      </w:r>
      <w:r>
        <w:rPr>
          <w:color w:val="000000"/>
          <w:sz w:val="28"/>
          <w:szCs w:val="28"/>
        </w:rPr>
        <w:t xml:space="preserve"> земельный налог, налоговые ставки, порядок </w:t>
      </w:r>
      <w:r>
        <w:rPr>
          <w:color w:val="000000"/>
          <w:spacing w:val="5"/>
          <w:sz w:val="28"/>
          <w:szCs w:val="28"/>
        </w:rPr>
        <w:t>уплаты налога</w:t>
      </w:r>
      <w:r>
        <w:rPr>
          <w:color w:val="000000"/>
          <w:spacing w:val="5"/>
          <w:sz w:val="28"/>
          <w:szCs w:val="28"/>
        </w:rPr>
        <w:t xml:space="preserve"> налогоплательщиками - организациями</w:t>
      </w:r>
      <w:r>
        <w:rPr>
          <w:color w:val="000000"/>
          <w:spacing w:val="5"/>
          <w:sz w:val="28"/>
          <w:szCs w:val="28"/>
        </w:rPr>
        <w:t xml:space="preserve">, порядок и сроки представления документов, </w:t>
      </w:r>
      <w:r>
        <w:rPr>
          <w:color w:val="000000"/>
          <w:spacing w:val="1"/>
          <w:sz w:val="28"/>
          <w:szCs w:val="28"/>
        </w:rPr>
        <w:t>подтверждающих право на налоговые</w:t>
      </w:r>
      <w:r>
        <w:rPr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льготы, за земли, находящиеся в пределах границ</w:t>
      </w:r>
      <w:r>
        <w:rPr>
          <w:color w:val="000000"/>
          <w:sz w:val="28"/>
          <w:szCs w:val="28"/>
        </w:rPr>
        <w:t xml:space="preserve"> Зассовского сельск</w:t>
      </w:r>
      <w:r>
        <w:rPr>
          <w:color w:val="000000"/>
          <w:sz w:val="28"/>
          <w:szCs w:val="28"/>
        </w:rPr>
        <w:t>ого поселения Лабинского</w:t>
      </w:r>
      <w:r>
        <w:rPr>
          <w:color w:val="000000"/>
          <w:sz w:val="28"/>
          <w:szCs w:val="28"/>
        </w:rPr>
        <w:t xml:space="preserve"> муниципального</w:t>
      </w:r>
      <w:r>
        <w:rPr>
          <w:color w:val="000000"/>
          <w:sz w:val="28"/>
          <w:szCs w:val="28"/>
        </w:rPr>
        <w:t xml:space="preserve"> района</w:t>
      </w:r>
      <w:r>
        <w:rPr>
          <w:color w:val="000000"/>
          <w:sz w:val="28"/>
          <w:szCs w:val="28"/>
        </w:rPr>
        <w:t xml:space="preserve"> Краснодарского края.»</w:t>
      </w:r>
      <w:r>
        <w:rPr>
          <w:color w:val="000000"/>
          <w:spacing w:val="1"/>
          <w:sz w:val="28"/>
          <w:szCs w:val="28"/>
        </w:rPr>
        <w:t xml:space="preserve">.  </w:t>
      </w:r>
    </w:p>
    <w:p w:rsidR="00EC3E19" w:rsidRDefault="00611C51">
      <w:pPr>
        <w:shd w:val="clear" w:color="auto" w:fill="FFFFFF"/>
        <w:tabs>
          <w:tab w:val="left" w:leader="underscore" w:pos="5184"/>
        </w:tabs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Пункт 2 решения изложить в новой редакции:</w:t>
      </w:r>
    </w:p>
    <w:p w:rsidR="00EC3E19" w:rsidRDefault="00611C51">
      <w:pPr>
        <w:shd w:val="clear" w:color="auto" w:fill="FFFFFF"/>
        <w:tabs>
          <w:tab w:val="left" w:leader="underscore" w:pos="5184"/>
        </w:tabs>
        <w:ind w:firstLine="567"/>
        <w:jc w:val="both"/>
        <w:rPr>
          <w:sz w:val="28"/>
        </w:rPr>
      </w:pPr>
      <w:r>
        <w:rPr>
          <w:color w:val="000000"/>
          <w:spacing w:val="1"/>
          <w:sz w:val="28"/>
          <w:szCs w:val="28"/>
        </w:rPr>
        <w:t>«</w:t>
      </w:r>
      <w:r>
        <w:rPr>
          <w:color w:val="000000"/>
          <w:spacing w:val="1"/>
          <w:sz w:val="28"/>
          <w:szCs w:val="28"/>
        </w:rPr>
        <w:t xml:space="preserve">2. </w:t>
      </w:r>
      <w:r>
        <w:rPr>
          <w:sz w:val="28"/>
        </w:rPr>
        <w:t>Признать утратившим силу решение Совета Зассовского сельского поселения Лабинского района</w:t>
      </w:r>
      <w:r>
        <w:rPr>
          <w:sz w:val="28"/>
        </w:rPr>
        <w:t xml:space="preserve"> от 21.12.2022 № 132/54 «О внесении изменений в решение Совета Зассовского сельского поселения Лабинского района</w:t>
      </w:r>
      <w:r>
        <w:rPr>
          <w:sz w:val="28"/>
        </w:rPr>
        <w:t xml:space="preserve"> от 28.10.2022 года </w:t>
      </w:r>
      <w:r>
        <w:rPr>
          <w:sz w:val="28"/>
        </w:rPr>
        <w:t>№ 120/52 «О земельном налоге»</w:t>
      </w:r>
      <w:r>
        <w:rPr>
          <w:sz w:val="28"/>
        </w:rPr>
        <w:t>.».</w:t>
      </w:r>
    </w:p>
    <w:p w:rsidR="00EC3E19" w:rsidRDefault="00611C51">
      <w:pPr>
        <w:shd w:val="clear" w:color="auto" w:fill="FFFFFF"/>
        <w:tabs>
          <w:tab w:val="left" w:leader="underscore" w:pos="5184"/>
        </w:tabs>
        <w:ind w:firstLine="567"/>
        <w:jc w:val="both"/>
        <w:rPr>
          <w:sz w:val="28"/>
        </w:rPr>
      </w:pPr>
      <w:r>
        <w:rPr>
          <w:sz w:val="28"/>
        </w:rPr>
        <w:t>Пункт 3 решения изложить в новой редакции:</w:t>
      </w:r>
    </w:p>
    <w:p w:rsidR="00EC3E19" w:rsidRDefault="00611C51">
      <w:pPr>
        <w:shd w:val="clear" w:color="auto" w:fill="FFFFFF"/>
        <w:tabs>
          <w:tab w:val="left" w:leader="underscore" w:pos="518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</w:rPr>
        <w:t>3. Налогов</w:t>
      </w:r>
      <w:r>
        <w:rPr>
          <w:sz w:val="28"/>
          <w:szCs w:val="28"/>
        </w:rPr>
        <w:t>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ставки земельного налога установи</w:t>
      </w:r>
      <w:r>
        <w:rPr>
          <w:sz w:val="28"/>
          <w:szCs w:val="28"/>
        </w:rPr>
        <w:t xml:space="preserve">ть в следующих размерах (категории статьи 7 земельного кодекса, виды </w:t>
      </w:r>
      <w:r>
        <w:rPr>
          <w:sz w:val="28"/>
          <w:szCs w:val="28"/>
        </w:rPr>
        <w:t>разрешённого</w:t>
      </w:r>
      <w:r>
        <w:rPr>
          <w:sz w:val="28"/>
          <w:szCs w:val="28"/>
        </w:rPr>
        <w:t xml:space="preserve"> использования приказ Минэкономразвития №39 от 15.02.2007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г.)</w:t>
      </w:r>
    </w:p>
    <w:p w:rsidR="00EC3E19" w:rsidRDefault="00EC3E19">
      <w:pPr>
        <w:shd w:val="clear" w:color="auto" w:fill="FFFFFF"/>
        <w:tabs>
          <w:tab w:val="left" w:leader="underscore" w:pos="5184"/>
        </w:tabs>
        <w:ind w:firstLine="567"/>
        <w:jc w:val="both"/>
        <w:rPr>
          <w:sz w:val="28"/>
          <w:szCs w:val="28"/>
        </w:rPr>
      </w:pPr>
    </w:p>
    <w:tbl>
      <w:tblPr>
        <w:tblStyle w:val="aa"/>
        <w:tblW w:w="0" w:type="auto"/>
        <w:tblInd w:w="96" w:type="dxa"/>
        <w:tblLook w:val="04A0" w:firstRow="1" w:lastRow="0" w:firstColumn="1" w:lastColumn="0" w:noHBand="0" w:noVBand="1"/>
      </w:tblPr>
      <w:tblGrid>
        <w:gridCol w:w="572"/>
        <w:gridCol w:w="2509"/>
        <w:gridCol w:w="6394"/>
      </w:tblGrid>
      <w:tr w:rsidR="00EC3E19">
        <w:tc>
          <w:tcPr>
            <w:tcW w:w="572" w:type="dxa"/>
          </w:tcPr>
          <w:p w:rsidR="00EC3E19" w:rsidRDefault="00611C51">
            <w:pPr>
              <w:ind w:right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509" w:type="dxa"/>
          </w:tcPr>
          <w:p w:rsidR="00EC3E19" w:rsidRDefault="00611C51">
            <w:pPr>
              <w:ind w:right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Налоговая ставка,  %</w:t>
            </w:r>
          </w:p>
        </w:tc>
        <w:tc>
          <w:tcPr>
            <w:tcW w:w="6394" w:type="dxa"/>
          </w:tcPr>
          <w:p w:rsidR="00EC3E19" w:rsidRDefault="00611C51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налогообложения</w:t>
            </w:r>
          </w:p>
        </w:tc>
      </w:tr>
      <w:tr w:rsidR="00EC3E19">
        <w:tc>
          <w:tcPr>
            <w:tcW w:w="572" w:type="dxa"/>
          </w:tcPr>
          <w:p w:rsidR="00EC3E19" w:rsidRDefault="00611C51">
            <w:pPr>
              <w:ind w:right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509" w:type="dxa"/>
          </w:tcPr>
          <w:p w:rsidR="00EC3E19" w:rsidRDefault="00611C51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6394" w:type="dxa"/>
          </w:tcPr>
          <w:p w:rsidR="00EC3E19" w:rsidRDefault="00611C51">
            <w:pPr>
              <w:ind w:right="10"/>
              <w:jc w:val="both"/>
              <w:rPr>
                <w:bCs/>
                <w:color w:val="000000"/>
                <w:spacing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bCs/>
                <w:color w:val="000000"/>
                <w:spacing w:val="6"/>
                <w:sz w:val="24"/>
                <w:szCs w:val="24"/>
              </w:rPr>
              <w:t>От кадастровой стоимости в отношении земельных участко</w:t>
            </w:r>
            <w:r>
              <w:rPr>
                <w:bCs/>
                <w:color w:val="000000"/>
                <w:spacing w:val="6"/>
                <w:sz w:val="24"/>
                <w:szCs w:val="24"/>
              </w:rPr>
              <w:t xml:space="preserve">в </w:t>
            </w:r>
            <w:r>
              <w:rPr>
                <w:bCs/>
                <w:color w:val="000000"/>
                <w:spacing w:val="1"/>
                <w:sz w:val="24"/>
                <w:szCs w:val="24"/>
              </w:rPr>
              <w:t xml:space="preserve">для размещения домов индивидуальной жилой застройки, для ведения личного </w:t>
            </w:r>
            <w:r>
              <w:rPr>
                <w:bCs/>
                <w:color w:val="000000"/>
                <w:spacing w:val="2"/>
                <w:sz w:val="24"/>
                <w:szCs w:val="24"/>
              </w:rPr>
              <w:t>подсобного хозяйства (приусадебные участки);</w:t>
            </w:r>
          </w:p>
          <w:p w:rsidR="00EC3E19" w:rsidRPr="00C11AD1" w:rsidRDefault="00611C51">
            <w:pPr>
              <w:ind w:right="10"/>
              <w:jc w:val="both"/>
              <w:rPr>
                <w:bCs/>
                <w:color w:val="000000"/>
                <w:spacing w:val="3"/>
                <w:sz w:val="24"/>
                <w:szCs w:val="24"/>
              </w:rPr>
            </w:pPr>
            <w:r>
              <w:rPr>
                <w:bCs/>
                <w:color w:val="000000"/>
                <w:spacing w:val="2"/>
                <w:sz w:val="24"/>
                <w:szCs w:val="24"/>
              </w:rPr>
              <w:t>2.</w:t>
            </w:r>
            <w:r>
              <w:rPr>
                <w:bCs/>
                <w:i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pacing w:val="3"/>
                <w:sz w:val="24"/>
                <w:szCs w:val="24"/>
              </w:rPr>
              <w:t xml:space="preserve">от кадастровой стоимости в отношении земельных участков, приобретенных (предоставленных) для личного подсобного хозяйства, </w:t>
            </w:r>
            <w:r>
              <w:rPr>
                <w:bCs/>
                <w:color w:val="000000"/>
                <w:spacing w:val="3"/>
                <w:sz w:val="24"/>
                <w:szCs w:val="24"/>
              </w:rPr>
              <w:t>садоводства, огородничества</w:t>
            </w:r>
            <w:r>
              <w:rPr>
                <w:bCs/>
                <w:color w:val="000000"/>
                <w:spacing w:val="3"/>
                <w:sz w:val="24"/>
                <w:szCs w:val="24"/>
              </w:rPr>
              <w:t xml:space="preserve">, а также </w:t>
            </w:r>
            <w:r>
              <w:rPr>
                <w:bCs/>
                <w:color w:val="000000"/>
                <w:spacing w:val="3"/>
                <w:sz w:val="24"/>
                <w:szCs w:val="24"/>
              </w:rPr>
              <w:t>земельных участков общего назначения, предусмотренных Федеральным законом от 29 июля 2017 года № 217-ФЗ «О ведении гражданами садоводства и огородничества для собственных нужд и о внесении изменений в отдельные законода</w:t>
            </w:r>
            <w:r>
              <w:rPr>
                <w:bCs/>
                <w:color w:val="000000"/>
                <w:spacing w:val="3"/>
                <w:sz w:val="24"/>
                <w:szCs w:val="24"/>
              </w:rPr>
              <w:t>тельные акты Российской Федерации</w:t>
            </w:r>
            <w:r w:rsidRPr="00C11AD1">
              <w:rPr>
                <w:bCs/>
                <w:color w:val="000000"/>
                <w:spacing w:val="3"/>
                <w:sz w:val="24"/>
                <w:szCs w:val="24"/>
              </w:rPr>
              <w:t>;</w:t>
            </w:r>
          </w:p>
          <w:p w:rsidR="00EC3E19" w:rsidRPr="00C11AD1" w:rsidRDefault="00611C51">
            <w:pPr>
              <w:ind w:right="10"/>
              <w:jc w:val="both"/>
              <w:rPr>
                <w:bCs/>
                <w:color w:val="000000"/>
                <w:spacing w:val="3"/>
                <w:sz w:val="24"/>
                <w:szCs w:val="24"/>
              </w:rPr>
            </w:pPr>
            <w:r w:rsidRPr="00C11AD1">
              <w:rPr>
                <w:bCs/>
                <w:color w:val="000000"/>
                <w:spacing w:val="3"/>
                <w:sz w:val="24"/>
                <w:szCs w:val="24"/>
              </w:rPr>
              <w:t>3. от кадастровой стоимости в отношении земельных участков, занятых жилищным фондом (за исключением части земельного участка, приходящейся на объект недвижимого имущества, не относящийся к жилищному фонду) или приобретённ</w:t>
            </w:r>
            <w:r w:rsidRPr="00C11AD1">
              <w:rPr>
                <w:bCs/>
                <w:color w:val="000000"/>
                <w:spacing w:val="3"/>
                <w:sz w:val="24"/>
                <w:szCs w:val="24"/>
              </w:rPr>
              <w:t>ыми (предоставленными) для жилищного строительства.</w:t>
            </w:r>
          </w:p>
        </w:tc>
      </w:tr>
      <w:tr w:rsidR="00EC3E19">
        <w:tc>
          <w:tcPr>
            <w:tcW w:w="572" w:type="dxa"/>
          </w:tcPr>
          <w:p w:rsidR="00EC3E19" w:rsidRDefault="00611C51">
            <w:pPr>
              <w:ind w:right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509" w:type="dxa"/>
          </w:tcPr>
          <w:p w:rsidR="00EC3E19" w:rsidRDefault="00611C51">
            <w:pPr>
              <w:ind w:right="1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0,3</w:t>
            </w:r>
          </w:p>
        </w:tc>
        <w:tc>
          <w:tcPr>
            <w:tcW w:w="6394" w:type="dxa"/>
          </w:tcPr>
          <w:p w:rsidR="00EC3E19" w:rsidRDefault="00611C51">
            <w:pPr>
              <w:shd w:val="clear" w:color="auto" w:fill="FFFFFF"/>
              <w:ind w:left="8"/>
              <w:jc w:val="both"/>
              <w:rPr>
                <w:bCs/>
                <w:color w:val="000000"/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bCs/>
                <w:color w:val="000000"/>
                <w:spacing w:val="3"/>
                <w:sz w:val="24"/>
                <w:szCs w:val="24"/>
              </w:rPr>
              <w:t xml:space="preserve"> От кадастровой стоимости в отношении земельных участков,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pacing w:val="4"/>
                <w:sz w:val="24"/>
                <w:szCs w:val="24"/>
              </w:rPr>
              <w:t xml:space="preserve">относящихся к землям сельскохозяйственного назначения или к землям в </w:t>
            </w:r>
            <w:r>
              <w:rPr>
                <w:bCs/>
                <w:color w:val="000000"/>
                <w:spacing w:val="2"/>
                <w:sz w:val="24"/>
                <w:szCs w:val="24"/>
              </w:rPr>
              <w:t xml:space="preserve">составе зон сельскохозяйственного использования в населенных пунктах и </w:t>
            </w:r>
            <w:r>
              <w:rPr>
                <w:bCs/>
                <w:color w:val="000000"/>
                <w:spacing w:val="1"/>
                <w:sz w:val="24"/>
                <w:szCs w:val="24"/>
              </w:rPr>
              <w:t>используемых для сельскохозяйственного производства;</w:t>
            </w:r>
          </w:p>
          <w:p w:rsidR="00EC3E19" w:rsidRDefault="00611C51">
            <w:pPr>
              <w:shd w:val="clear" w:color="auto" w:fill="FFFFFF"/>
              <w:ind w:left="8"/>
              <w:jc w:val="both"/>
              <w:rPr>
                <w:color w:val="000000"/>
                <w:spacing w:val="-1"/>
                <w:w w:val="95"/>
                <w:sz w:val="24"/>
                <w:szCs w:val="24"/>
              </w:rPr>
            </w:pPr>
            <w:r>
              <w:rPr>
                <w:bCs/>
                <w:color w:val="000000"/>
                <w:spacing w:val="1"/>
                <w:sz w:val="24"/>
                <w:szCs w:val="24"/>
              </w:rPr>
              <w:t xml:space="preserve">2. </w:t>
            </w:r>
            <w:r>
              <w:rPr>
                <w:color w:val="000000"/>
                <w:spacing w:val="3"/>
                <w:w w:val="95"/>
                <w:sz w:val="24"/>
                <w:szCs w:val="24"/>
              </w:rPr>
              <w:t xml:space="preserve">от кадастровой стоимости в отношении земельных участков </w:t>
            </w:r>
            <w:r>
              <w:rPr>
                <w:color w:val="000000"/>
                <w:spacing w:val="4"/>
                <w:w w:val="95"/>
                <w:sz w:val="24"/>
                <w:szCs w:val="24"/>
              </w:rPr>
              <w:t xml:space="preserve">для размещения объектов рекреационного </w:t>
            </w:r>
            <w:r>
              <w:rPr>
                <w:color w:val="000000"/>
                <w:spacing w:val="-1"/>
                <w:w w:val="95"/>
                <w:sz w:val="24"/>
                <w:szCs w:val="24"/>
              </w:rPr>
              <w:t>назначения;</w:t>
            </w:r>
          </w:p>
          <w:p w:rsidR="00EC3E19" w:rsidRDefault="00611C51">
            <w:pPr>
              <w:shd w:val="clear" w:color="auto" w:fill="FFFFFF"/>
              <w:ind w:left="8"/>
              <w:jc w:val="both"/>
              <w:rPr>
                <w:bCs/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-1"/>
                <w:w w:val="95"/>
                <w:sz w:val="24"/>
                <w:szCs w:val="24"/>
              </w:rPr>
              <w:t xml:space="preserve">3. </w:t>
            </w:r>
            <w:r>
              <w:rPr>
                <w:bCs/>
                <w:color w:val="000000"/>
                <w:sz w:val="24"/>
                <w:szCs w:val="24"/>
              </w:rPr>
              <w:t xml:space="preserve">от кадастровой стоимости в отношении земельных участков, занятых объектами инженерной инфраструктуры жилищно-коммунального комплекса (за исключением </w:t>
            </w:r>
            <w:r>
              <w:rPr>
                <w:bCs/>
                <w:color w:val="000000"/>
                <w:sz w:val="24"/>
                <w:szCs w:val="24"/>
              </w:rPr>
              <w:t>части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земельн</w:t>
            </w:r>
            <w:r>
              <w:rPr>
                <w:bCs/>
                <w:color w:val="000000"/>
                <w:sz w:val="24"/>
                <w:szCs w:val="24"/>
              </w:rPr>
              <w:t>ого</w:t>
            </w:r>
            <w:r>
              <w:rPr>
                <w:bCs/>
                <w:color w:val="000000"/>
                <w:sz w:val="24"/>
                <w:szCs w:val="24"/>
              </w:rPr>
              <w:t xml:space="preserve"> участ</w:t>
            </w:r>
            <w:r>
              <w:rPr>
                <w:bCs/>
                <w:color w:val="000000"/>
                <w:sz w:val="24"/>
                <w:szCs w:val="24"/>
              </w:rPr>
              <w:t>ка</w:t>
            </w:r>
            <w:r>
              <w:rPr>
                <w:bCs/>
                <w:color w:val="000000"/>
                <w:sz w:val="24"/>
                <w:szCs w:val="24"/>
              </w:rPr>
              <w:t>, приходящ</w:t>
            </w:r>
            <w:r>
              <w:rPr>
                <w:bCs/>
                <w:color w:val="000000"/>
                <w:sz w:val="24"/>
                <w:szCs w:val="24"/>
              </w:rPr>
              <w:t>е</w:t>
            </w:r>
            <w:r>
              <w:rPr>
                <w:bCs/>
                <w:color w:val="000000"/>
                <w:sz w:val="24"/>
                <w:szCs w:val="24"/>
              </w:rPr>
              <w:t xml:space="preserve">йся </w:t>
            </w:r>
            <w:r>
              <w:rPr>
                <w:bCs/>
                <w:color w:val="000000"/>
                <w:spacing w:val="1"/>
                <w:sz w:val="24"/>
                <w:szCs w:val="24"/>
              </w:rPr>
              <w:t>на объект</w:t>
            </w:r>
            <w:r>
              <w:rPr>
                <w:bCs/>
                <w:color w:val="000000"/>
                <w:spacing w:val="1"/>
                <w:sz w:val="24"/>
                <w:szCs w:val="24"/>
              </w:rPr>
              <w:t xml:space="preserve"> недвижимого имущества</w:t>
            </w:r>
            <w:r>
              <w:rPr>
                <w:bCs/>
                <w:color w:val="000000"/>
                <w:spacing w:val="1"/>
                <w:sz w:val="24"/>
                <w:szCs w:val="24"/>
              </w:rPr>
              <w:t>, не относящийся к объектам инженерно</w:t>
            </w:r>
            <w:r>
              <w:rPr>
                <w:bCs/>
                <w:color w:val="000000"/>
                <w:spacing w:val="1"/>
                <w:sz w:val="24"/>
                <w:szCs w:val="24"/>
              </w:rPr>
              <w:t>й инфраструктуры</w:t>
            </w:r>
            <w:r>
              <w:rPr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pacing w:val="1"/>
                <w:sz w:val="24"/>
                <w:szCs w:val="24"/>
              </w:rPr>
              <w:t>жилищно</w:t>
            </w:r>
            <w:r>
              <w:rPr>
                <w:bCs/>
                <w:color w:val="000000"/>
                <w:spacing w:val="1"/>
                <w:sz w:val="24"/>
                <w:szCs w:val="24"/>
              </w:rPr>
              <w:t>-коммунального комплекса</w:t>
            </w:r>
            <w:r>
              <w:rPr>
                <w:bCs/>
                <w:color w:val="000000"/>
                <w:spacing w:val="1"/>
                <w:sz w:val="24"/>
                <w:szCs w:val="24"/>
              </w:rPr>
              <w:t>);</w:t>
            </w:r>
          </w:p>
          <w:p w:rsidR="00EC3E19" w:rsidRDefault="00611C51">
            <w:pPr>
              <w:shd w:val="clear" w:color="auto" w:fill="FFFFFF"/>
              <w:tabs>
                <w:tab w:val="left" w:leader="underscore" w:pos="1157"/>
              </w:tabs>
              <w:rPr>
                <w:bCs/>
                <w:color w:val="000000"/>
                <w:spacing w:val="2"/>
                <w:sz w:val="24"/>
                <w:szCs w:val="24"/>
              </w:rPr>
            </w:pPr>
            <w:r>
              <w:rPr>
                <w:bCs/>
                <w:color w:val="000000"/>
                <w:spacing w:val="1"/>
                <w:sz w:val="24"/>
                <w:szCs w:val="24"/>
              </w:rPr>
              <w:t xml:space="preserve">4.  ограниченных в обороте в соответствии с законодательством </w:t>
            </w:r>
            <w:r>
              <w:rPr>
                <w:bCs/>
                <w:color w:val="000000"/>
                <w:spacing w:val="8"/>
                <w:sz w:val="24"/>
                <w:szCs w:val="24"/>
              </w:rPr>
              <w:t xml:space="preserve">Российской Федерации, предоставленных для обеспечения обороны, </w:t>
            </w:r>
            <w:r>
              <w:rPr>
                <w:bCs/>
                <w:color w:val="000000"/>
                <w:spacing w:val="2"/>
                <w:sz w:val="24"/>
                <w:szCs w:val="24"/>
              </w:rPr>
              <w:t>безопасности и таможенных нужд.</w:t>
            </w:r>
          </w:p>
        </w:tc>
      </w:tr>
      <w:tr w:rsidR="00EC3E19">
        <w:tc>
          <w:tcPr>
            <w:tcW w:w="572" w:type="dxa"/>
          </w:tcPr>
          <w:p w:rsidR="00EC3E19" w:rsidRDefault="00611C51">
            <w:pPr>
              <w:ind w:right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509" w:type="dxa"/>
          </w:tcPr>
          <w:p w:rsidR="00EC3E19" w:rsidRDefault="00611C51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6394" w:type="dxa"/>
          </w:tcPr>
          <w:p w:rsidR="00EC3E19" w:rsidRDefault="00611C51">
            <w:pPr>
              <w:shd w:val="clear" w:color="auto" w:fill="FFFFFF"/>
              <w:tabs>
                <w:tab w:val="left" w:leader="underscore" w:pos="1046"/>
              </w:tabs>
              <w:jc w:val="both"/>
              <w:rPr>
                <w:color w:val="000000"/>
                <w:w w:val="95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color w:val="000000"/>
                <w:spacing w:val="3"/>
                <w:w w:val="95"/>
                <w:sz w:val="24"/>
                <w:szCs w:val="24"/>
              </w:rPr>
              <w:t xml:space="preserve">От кадастровой стоимости в отношении земельных участков, предназначенных для размещения административных зданий, объектов </w:t>
            </w:r>
            <w:r>
              <w:rPr>
                <w:color w:val="000000"/>
                <w:w w:val="95"/>
                <w:sz w:val="24"/>
                <w:szCs w:val="24"/>
              </w:rPr>
              <w:t>образования, науки, здравоохранения и социального обеспечения, физической культуры и спорта, культуры, искусства;</w:t>
            </w:r>
          </w:p>
          <w:p w:rsidR="00EC3E19" w:rsidRDefault="00611C51">
            <w:pPr>
              <w:shd w:val="clear" w:color="auto" w:fill="FFFFFF"/>
              <w:tabs>
                <w:tab w:val="left" w:pos="697"/>
                <w:tab w:val="left" w:leader="underscore" w:pos="1109"/>
              </w:tabs>
              <w:jc w:val="both"/>
              <w:rPr>
                <w:sz w:val="28"/>
                <w:szCs w:val="28"/>
              </w:rPr>
            </w:pPr>
            <w:r>
              <w:rPr>
                <w:color w:val="000000"/>
                <w:w w:val="95"/>
                <w:sz w:val="24"/>
                <w:szCs w:val="24"/>
              </w:rPr>
              <w:t xml:space="preserve">2. </w:t>
            </w:r>
            <w:r>
              <w:rPr>
                <w:color w:val="000000"/>
                <w:spacing w:val="1"/>
                <w:w w:val="95"/>
                <w:sz w:val="24"/>
                <w:szCs w:val="24"/>
              </w:rPr>
              <w:t xml:space="preserve">от кадастровой стоимости в отношении земельных участков, </w:t>
            </w:r>
            <w:r>
              <w:rPr>
                <w:color w:val="000000"/>
                <w:w w:val="95"/>
                <w:sz w:val="24"/>
                <w:szCs w:val="24"/>
              </w:rPr>
              <w:t>занятых водными объектами, находящимися в обороте.</w:t>
            </w:r>
          </w:p>
        </w:tc>
      </w:tr>
      <w:tr w:rsidR="00EC3E19">
        <w:tc>
          <w:tcPr>
            <w:tcW w:w="572" w:type="dxa"/>
          </w:tcPr>
          <w:p w:rsidR="00EC3E19" w:rsidRDefault="00611C51">
            <w:pPr>
              <w:ind w:right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509" w:type="dxa"/>
          </w:tcPr>
          <w:p w:rsidR="00EC3E19" w:rsidRDefault="00611C51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6394" w:type="dxa"/>
          </w:tcPr>
          <w:p w:rsidR="00EC3E19" w:rsidRDefault="00611C51">
            <w:pPr>
              <w:ind w:right="10"/>
              <w:jc w:val="both"/>
              <w:rPr>
                <w:color w:val="000000"/>
                <w:w w:val="95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color w:val="000000"/>
                <w:spacing w:val="2"/>
                <w:w w:val="95"/>
                <w:sz w:val="24"/>
                <w:szCs w:val="24"/>
              </w:rPr>
              <w:t xml:space="preserve">От кадастровой стоимости в отношении земельных участков </w:t>
            </w:r>
            <w:r>
              <w:rPr>
                <w:color w:val="000000"/>
                <w:spacing w:val="1"/>
                <w:w w:val="95"/>
                <w:sz w:val="24"/>
                <w:szCs w:val="24"/>
              </w:rPr>
              <w:t xml:space="preserve">для размещения производственных и административных зданий, строений, </w:t>
            </w:r>
            <w:r>
              <w:rPr>
                <w:color w:val="000000"/>
                <w:w w:val="95"/>
                <w:sz w:val="24"/>
                <w:szCs w:val="24"/>
              </w:rPr>
              <w:t xml:space="preserve">сооружений </w:t>
            </w:r>
            <w:r>
              <w:rPr>
                <w:color w:val="000000"/>
                <w:w w:val="95"/>
                <w:sz w:val="24"/>
                <w:szCs w:val="24"/>
              </w:rPr>
              <w:lastRenderedPageBreak/>
              <w:t>п</w:t>
            </w:r>
            <w:r>
              <w:rPr>
                <w:color w:val="000000"/>
                <w:w w:val="95"/>
                <w:sz w:val="24"/>
                <w:szCs w:val="24"/>
              </w:rPr>
              <w:t>ромышленности, материально-технического, продовольственного снабжения, сбыта и заготовок;</w:t>
            </w:r>
          </w:p>
          <w:p w:rsidR="00EC3E19" w:rsidRDefault="00611C51">
            <w:pPr>
              <w:shd w:val="clear" w:color="auto" w:fill="FFFFFF"/>
              <w:tabs>
                <w:tab w:val="left" w:leader="underscore" w:pos="1109"/>
              </w:tabs>
              <w:jc w:val="both"/>
              <w:rPr>
                <w:sz w:val="28"/>
                <w:szCs w:val="28"/>
              </w:rPr>
            </w:pPr>
            <w:r>
              <w:rPr>
                <w:color w:val="000000"/>
                <w:w w:val="95"/>
                <w:sz w:val="24"/>
                <w:szCs w:val="24"/>
              </w:rPr>
              <w:t xml:space="preserve">2. </w:t>
            </w:r>
            <w:r>
              <w:rPr>
                <w:color w:val="000000"/>
                <w:spacing w:val="1"/>
                <w:w w:val="95"/>
                <w:sz w:val="24"/>
                <w:szCs w:val="24"/>
              </w:rPr>
              <w:t xml:space="preserve">от кадастровой стоимости в отношении земельных участков, </w:t>
            </w:r>
            <w:r>
              <w:rPr>
                <w:color w:val="000000"/>
                <w:spacing w:val="3"/>
                <w:w w:val="95"/>
                <w:sz w:val="24"/>
                <w:szCs w:val="24"/>
              </w:rPr>
              <w:t xml:space="preserve">предназначенных для размещения электростанций, обслуживающих их </w:t>
            </w:r>
            <w:r>
              <w:rPr>
                <w:color w:val="000000"/>
                <w:w w:val="95"/>
                <w:sz w:val="24"/>
                <w:szCs w:val="24"/>
              </w:rPr>
              <w:t>сооружений и объектов.</w:t>
            </w:r>
          </w:p>
        </w:tc>
      </w:tr>
      <w:tr w:rsidR="00EC3E19">
        <w:tc>
          <w:tcPr>
            <w:tcW w:w="572" w:type="dxa"/>
          </w:tcPr>
          <w:p w:rsidR="00EC3E19" w:rsidRDefault="00611C51">
            <w:pPr>
              <w:ind w:right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2509" w:type="dxa"/>
          </w:tcPr>
          <w:p w:rsidR="00EC3E19" w:rsidRDefault="00611C51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6394" w:type="dxa"/>
          </w:tcPr>
          <w:p w:rsidR="00EC3E19" w:rsidRDefault="00611C51">
            <w:pPr>
              <w:ind w:right="1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bCs/>
                <w:color w:val="000000"/>
                <w:spacing w:val="3"/>
                <w:sz w:val="24"/>
                <w:szCs w:val="24"/>
              </w:rPr>
              <w:t>От кадас</w:t>
            </w:r>
            <w:r>
              <w:rPr>
                <w:bCs/>
                <w:color w:val="000000"/>
                <w:spacing w:val="3"/>
                <w:sz w:val="24"/>
                <w:szCs w:val="24"/>
              </w:rPr>
              <w:t xml:space="preserve">тровой стоимости в отношении земельных участков </w:t>
            </w:r>
            <w:r>
              <w:rPr>
                <w:bCs/>
                <w:color w:val="000000"/>
                <w:spacing w:val="2"/>
                <w:sz w:val="24"/>
                <w:szCs w:val="24"/>
              </w:rPr>
              <w:t xml:space="preserve">для размещения объектов торговли, общественного питания и бытового </w:t>
            </w:r>
            <w:r>
              <w:rPr>
                <w:bCs/>
                <w:color w:val="000000"/>
                <w:sz w:val="24"/>
                <w:szCs w:val="24"/>
              </w:rPr>
              <w:t>обслуживания;</w:t>
            </w:r>
          </w:p>
          <w:p w:rsidR="00EC3E19" w:rsidRDefault="00611C51">
            <w:pPr>
              <w:shd w:val="clear" w:color="auto" w:fill="FFFFFF"/>
              <w:tabs>
                <w:tab w:val="left" w:pos="697"/>
                <w:tab w:val="left" w:leader="underscore" w:pos="1123"/>
              </w:tabs>
              <w:jc w:val="both"/>
              <w:rPr>
                <w:color w:val="000000"/>
                <w:spacing w:val="2"/>
                <w:w w:val="95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2. </w:t>
            </w:r>
            <w:r>
              <w:rPr>
                <w:color w:val="000000"/>
                <w:spacing w:val="1"/>
                <w:w w:val="95"/>
                <w:sz w:val="24"/>
                <w:szCs w:val="24"/>
              </w:rPr>
              <w:t xml:space="preserve">от кадастровой стоимости в отношении земельных участков, </w:t>
            </w:r>
            <w:r>
              <w:rPr>
                <w:color w:val="000000"/>
                <w:spacing w:val="2"/>
                <w:w w:val="95"/>
                <w:sz w:val="24"/>
                <w:szCs w:val="24"/>
              </w:rPr>
              <w:t xml:space="preserve">предназначенных для размещения </w:t>
            </w:r>
            <w:r>
              <w:rPr>
                <w:color w:val="000000"/>
                <w:spacing w:val="1"/>
                <w:w w:val="95"/>
                <w:sz w:val="24"/>
                <w:szCs w:val="24"/>
              </w:rPr>
              <w:t xml:space="preserve">железнодорожных путей, полос отвода </w:t>
            </w:r>
            <w:r>
              <w:rPr>
                <w:color w:val="000000"/>
                <w:spacing w:val="1"/>
                <w:w w:val="95"/>
                <w:sz w:val="24"/>
                <w:szCs w:val="24"/>
              </w:rPr>
              <w:t>железных</w:t>
            </w:r>
            <w:r>
              <w:rPr>
                <w:color w:val="000000"/>
                <w:spacing w:val="9"/>
                <w:w w:val="95"/>
                <w:sz w:val="24"/>
                <w:szCs w:val="24"/>
              </w:rPr>
              <w:t xml:space="preserve"> дорог, водных путей, трубопроводов, кабельных, </w:t>
            </w:r>
            <w:r>
              <w:rPr>
                <w:color w:val="000000"/>
                <w:spacing w:val="1"/>
                <w:w w:val="95"/>
                <w:sz w:val="24"/>
                <w:szCs w:val="24"/>
              </w:rPr>
              <w:t>радиорелейных и воздушных линий связи и линий радиофикации, воздушных линий электропередачи конструктивных элементов и сооружений, объектов, необходимых для эксплуатации, содержания, строительства, ре</w:t>
            </w:r>
            <w:r>
              <w:rPr>
                <w:color w:val="000000"/>
                <w:spacing w:val="1"/>
                <w:w w:val="95"/>
                <w:sz w:val="24"/>
                <w:szCs w:val="24"/>
              </w:rPr>
              <w:t xml:space="preserve">конструкции, </w:t>
            </w:r>
            <w:r>
              <w:rPr>
                <w:color w:val="000000"/>
                <w:spacing w:val="2"/>
                <w:w w:val="95"/>
                <w:sz w:val="24"/>
                <w:szCs w:val="24"/>
              </w:rPr>
              <w:t xml:space="preserve">ремонта, развития наземных и подземных зданий, строений, сооружений, </w:t>
            </w:r>
            <w:r>
              <w:rPr>
                <w:color w:val="000000"/>
                <w:w w:val="95"/>
                <w:sz w:val="24"/>
                <w:szCs w:val="24"/>
              </w:rPr>
              <w:t xml:space="preserve">устройств транспорта, энергетики и связи; размещения наземных сооружений и </w:t>
            </w:r>
            <w:r>
              <w:rPr>
                <w:color w:val="000000"/>
                <w:spacing w:val="2"/>
                <w:w w:val="95"/>
                <w:sz w:val="24"/>
                <w:szCs w:val="24"/>
              </w:rPr>
              <w:t>инфраструктуры спутниковой связи;</w:t>
            </w:r>
          </w:p>
          <w:p w:rsidR="00EC3E19" w:rsidRDefault="00611C51">
            <w:pPr>
              <w:shd w:val="clear" w:color="auto" w:fill="FFFFFF"/>
              <w:tabs>
                <w:tab w:val="left" w:leader="underscore" w:pos="1157"/>
              </w:tabs>
              <w:jc w:val="both"/>
              <w:rPr>
                <w:bCs/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2"/>
                <w:w w:val="95"/>
                <w:sz w:val="24"/>
                <w:szCs w:val="24"/>
              </w:rPr>
              <w:t xml:space="preserve">3. </w:t>
            </w:r>
            <w:r>
              <w:rPr>
                <w:bCs/>
                <w:color w:val="000000"/>
                <w:spacing w:val="2"/>
                <w:sz w:val="24"/>
                <w:szCs w:val="24"/>
              </w:rPr>
              <w:t>от кадастровой стоимости в отношении земельных участков, предн</w:t>
            </w:r>
            <w:r>
              <w:rPr>
                <w:bCs/>
                <w:color w:val="000000"/>
                <w:spacing w:val="2"/>
                <w:sz w:val="24"/>
                <w:szCs w:val="24"/>
              </w:rPr>
              <w:t>азначенных для индивидуального жилищного строительства, садоводства, огородничества, ведения личного подсобного хозяйства и используемых в предпринимательской деятельности;</w:t>
            </w:r>
          </w:p>
          <w:p w:rsidR="00EC3E19" w:rsidRDefault="00611C51">
            <w:pPr>
              <w:shd w:val="clear" w:color="auto" w:fill="FFFFFF"/>
              <w:tabs>
                <w:tab w:val="left" w:leader="underscore" w:pos="1157"/>
              </w:tabs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pacing w:val="2"/>
                <w:sz w:val="24"/>
                <w:szCs w:val="24"/>
              </w:rPr>
              <w:t xml:space="preserve">4. </w:t>
            </w:r>
            <w:r>
              <w:rPr>
                <w:bCs/>
                <w:color w:val="000000"/>
                <w:spacing w:val="1"/>
                <w:sz w:val="24"/>
                <w:szCs w:val="24"/>
              </w:rPr>
              <w:t>прочие земельные участки.</w:t>
            </w:r>
          </w:p>
        </w:tc>
      </w:tr>
    </w:tbl>
    <w:p w:rsidR="00EC3E19" w:rsidRDefault="00611C51">
      <w:pPr>
        <w:shd w:val="clear" w:color="auto" w:fill="FFFFFF"/>
        <w:ind w:right="10"/>
        <w:jc w:val="right"/>
        <w:rPr>
          <w:sz w:val="24"/>
          <w:szCs w:val="24"/>
        </w:rPr>
      </w:pPr>
      <w:r>
        <w:rPr>
          <w:sz w:val="24"/>
          <w:szCs w:val="24"/>
        </w:rPr>
        <w:t>».</w:t>
      </w:r>
    </w:p>
    <w:p w:rsidR="00EC3E19" w:rsidRDefault="00EC3E19">
      <w:pPr>
        <w:shd w:val="clear" w:color="auto" w:fill="FFFFFF"/>
        <w:ind w:right="10"/>
        <w:jc w:val="right"/>
        <w:rPr>
          <w:sz w:val="24"/>
          <w:szCs w:val="24"/>
        </w:rPr>
      </w:pPr>
    </w:p>
    <w:p w:rsidR="00EC3E19" w:rsidRDefault="00611C51">
      <w:pPr>
        <w:shd w:val="clear" w:color="auto" w:fill="FFFFFF"/>
        <w:ind w:left="96" w:right="10" w:firstLine="350"/>
        <w:jc w:val="both"/>
        <w:rPr>
          <w:sz w:val="24"/>
          <w:szCs w:val="24"/>
        </w:rPr>
      </w:pPr>
      <w:r>
        <w:rPr>
          <w:sz w:val="28"/>
        </w:rPr>
        <w:t>Пункт 5 решения изложить в новой редакции:</w:t>
      </w:r>
    </w:p>
    <w:p w:rsidR="00EC3E19" w:rsidRDefault="00611C51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5. В </w:t>
      </w:r>
      <w:r>
        <w:rPr>
          <w:color w:val="000000"/>
          <w:sz w:val="28"/>
          <w:szCs w:val="28"/>
        </w:rPr>
        <w:t xml:space="preserve">случае, если налогоплательщику, попадающему в одну из категорий, установленных подпунктами 1- </w:t>
      </w:r>
      <w:r>
        <w:rPr>
          <w:color w:val="000000"/>
          <w:sz w:val="28"/>
          <w:szCs w:val="28"/>
        </w:rPr>
        <w:t xml:space="preserve">7 </w:t>
      </w:r>
      <w:r>
        <w:rPr>
          <w:color w:val="000000"/>
          <w:sz w:val="28"/>
          <w:szCs w:val="28"/>
        </w:rPr>
        <w:t xml:space="preserve">пункта </w:t>
      </w:r>
      <w:r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настоящего решения, принадлежит на праве собственности, или праве постоянного (бессрочного) пользования, или на праве пожизненного наследуемого владени</w:t>
      </w:r>
      <w:r>
        <w:rPr>
          <w:color w:val="000000"/>
          <w:sz w:val="28"/>
          <w:szCs w:val="28"/>
        </w:rPr>
        <w:t>я несколько земельных участков, льгота предоставляется только в отношении одного земельного участка по выбору налогоплательщика.</w:t>
      </w:r>
      <w:r>
        <w:rPr>
          <w:color w:val="000000"/>
          <w:sz w:val="28"/>
          <w:szCs w:val="28"/>
        </w:rPr>
        <w:t>».</w:t>
      </w:r>
    </w:p>
    <w:p w:rsidR="00EC3E19" w:rsidRDefault="00611C51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Пункт 6 решения изложить в новой редакции:</w:t>
      </w:r>
    </w:p>
    <w:p w:rsidR="00EC3E19" w:rsidRDefault="00611C51">
      <w:pPr>
        <w:shd w:val="clear" w:color="auto" w:fill="FFFFFF"/>
        <w:tabs>
          <w:tab w:val="left" w:pos="-284"/>
        </w:tabs>
        <w:ind w:firstLine="567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z w:val="28"/>
          <w:szCs w:val="28"/>
        </w:rPr>
        <w:t xml:space="preserve">«6. </w:t>
      </w:r>
      <w:r>
        <w:rPr>
          <w:color w:val="000000"/>
          <w:spacing w:val="-4"/>
          <w:sz w:val="28"/>
          <w:szCs w:val="28"/>
        </w:rPr>
        <w:t>Налог</w:t>
      </w:r>
      <w:r>
        <w:rPr>
          <w:color w:val="000000"/>
          <w:spacing w:val="-4"/>
          <w:sz w:val="28"/>
          <w:szCs w:val="28"/>
        </w:rPr>
        <w:t xml:space="preserve"> и а</w:t>
      </w:r>
      <w:r>
        <w:rPr>
          <w:color w:val="000000"/>
          <w:spacing w:val="-4"/>
          <w:sz w:val="28"/>
          <w:szCs w:val="28"/>
        </w:rPr>
        <w:t xml:space="preserve">вансовые платежи по налогу подлежат уплате </w:t>
      </w:r>
      <w:r>
        <w:rPr>
          <w:color w:val="000000"/>
          <w:spacing w:val="-4"/>
          <w:sz w:val="28"/>
          <w:szCs w:val="28"/>
        </w:rPr>
        <w:t>налогоплательщиками-организациями в срок</w:t>
      </w:r>
      <w:r>
        <w:rPr>
          <w:color w:val="000000"/>
          <w:spacing w:val="-4"/>
          <w:sz w:val="28"/>
          <w:szCs w:val="28"/>
        </w:rPr>
        <w:t>и, установленные Налоговым кодексом Российской Федерации.».</w:t>
      </w:r>
    </w:p>
    <w:p w:rsidR="00EC3E19" w:rsidRDefault="00611C51">
      <w:pPr>
        <w:shd w:val="clear" w:color="auto" w:fill="FFFFFF"/>
        <w:tabs>
          <w:tab w:val="left" w:pos="-284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Обнародовать и разместить настоящее решение на официальном сайте администрации Зассовского сельского поселения Лабинского муниципального района Краснодар</w:t>
      </w:r>
      <w:r>
        <w:rPr>
          <w:sz w:val="28"/>
          <w:szCs w:val="28"/>
        </w:rPr>
        <w:t>ского края в информационно-телекоммуникационной сети «Интернет».</w:t>
      </w:r>
    </w:p>
    <w:p w:rsidR="00EC3E19" w:rsidRDefault="00611C51">
      <w:pPr>
        <w:ind w:firstLine="567"/>
        <w:jc w:val="both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-4"/>
          <w:sz w:val="28"/>
          <w:szCs w:val="28"/>
        </w:rPr>
        <w:t xml:space="preserve">. </w:t>
      </w:r>
      <w:r>
        <w:rPr>
          <w:sz w:val="28"/>
          <w:szCs w:val="28"/>
        </w:rPr>
        <w:t>Контроль за выполнением настоящего решения возложить на комитет по вопросам экономики, бюджета, финансам, налогам, занятости, правопорядку, оборонной работе и казачеству (Гончарова).</w:t>
      </w:r>
    </w:p>
    <w:p w:rsidR="00EC3E19" w:rsidRDefault="00EC3E19">
      <w:pPr>
        <w:ind w:firstLine="567"/>
        <w:jc w:val="both"/>
        <w:rPr>
          <w:sz w:val="28"/>
          <w:szCs w:val="28"/>
        </w:rPr>
      </w:pPr>
    </w:p>
    <w:p w:rsidR="00EC3E19" w:rsidRDefault="00EC3E19">
      <w:pPr>
        <w:ind w:firstLine="567"/>
        <w:jc w:val="both"/>
        <w:rPr>
          <w:sz w:val="28"/>
          <w:szCs w:val="28"/>
        </w:rPr>
      </w:pPr>
    </w:p>
    <w:p w:rsidR="00EC3E19" w:rsidRDefault="00EC3E19">
      <w:pPr>
        <w:ind w:firstLine="567"/>
        <w:jc w:val="both"/>
        <w:rPr>
          <w:sz w:val="28"/>
          <w:szCs w:val="28"/>
        </w:rPr>
      </w:pPr>
    </w:p>
    <w:p w:rsidR="00EC3E19" w:rsidRDefault="00611C51">
      <w:pPr>
        <w:shd w:val="clear" w:color="auto" w:fill="FFFFFF"/>
        <w:ind w:firstLine="567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Решение вступает в силу с 1 января 202</w:t>
      </w:r>
      <w:r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года</w:t>
      </w:r>
      <w:r>
        <w:rPr>
          <w:sz w:val="28"/>
          <w:szCs w:val="28"/>
        </w:rPr>
        <w:t>, но не ранее, чем по истечении одного месяца со дня его официального опубликования</w:t>
      </w:r>
      <w:r>
        <w:rPr>
          <w:color w:val="000000"/>
          <w:spacing w:val="-4"/>
          <w:sz w:val="28"/>
          <w:szCs w:val="28"/>
        </w:rPr>
        <w:t xml:space="preserve">. </w:t>
      </w:r>
    </w:p>
    <w:p w:rsidR="00EC3E19" w:rsidRDefault="00EC3E19">
      <w:pPr>
        <w:shd w:val="clear" w:color="auto" w:fill="FFFFFF"/>
        <w:ind w:firstLine="567"/>
        <w:jc w:val="both"/>
        <w:rPr>
          <w:color w:val="000000"/>
          <w:spacing w:val="-4"/>
          <w:sz w:val="28"/>
          <w:szCs w:val="28"/>
        </w:rPr>
      </w:pPr>
    </w:p>
    <w:p w:rsidR="00EC3E19" w:rsidRDefault="00EC3E19">
      <w:pPr>
        <w:shd w:val="clear" w:color="auto" w:fill="FFFFFF"/>
        <w:ind w:firstLine="567"/>
        <w:jc w:val="both"/>
        <w:rPr>
          <w:color w:val="000000"/>
          <w:spacing w:val="-4"/>
          <w:sz w:val="28"/>
          <w:szCs w:val="28"/>
        </w:rPr>
      </w:pPr>
    </w:p>
    <w:p w:rsidR="00EC3E19" w:rsidRDefault="00611C51">
      <w:pPr>
        <w:shd w:val="clear" w:color="auto" w:fill="FFFFFF"/>
        <w:tabs>
          <w:tab w:val="left" w:pos="686"/>
        </w:tabs>
        <w:ind w:left="1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Глава</w:t>
      </w:r>
      <w:r>
        <w:rPr>
          <w:color w:val="000000"/>
          <w:spacing w:val="-4"/>
          <w:sz w:val="28"/>
          <w:szCs w:val="28"/>
        </w:rPr>
        <w:t xml:space="preserve"> Зассовского сельского </w:t>
      </w:r>
      <w:bookmarkStart w:id="0" w:name="_GoBack"/>
      <w:bookmarkEnd w:id="0"/>
      <w:r>
        <w:rPr>
          <w:color w:val="000000"/>
          <w:spacing w:val="-4"/>
          <w:sz w:val="28"/>
          <w:szCs w:val="28"/>
        </w:rPr>
        <w:t xml:space="preserve">поселения </w:t>
      </w:r>
    </w:p>
    <w:p w:rsidR="00EC3E19" w:rsidRDefault="00611C51">
      <w:pPr>
        <w:shd w:val="clear" w:color="auto" w:fill="FFFFFF"/>
        <w:tabs>
          <w:tab w:val="left" w:pos="686"/>
        </w:tabs>
        <w:ind w:left="1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Лабинского муниципального района</w:t>
      </w:r>
    </w:p>
    <w:p w:rsidR="00EC3E19" w:rsidRDefault="00611C51">
      <w:pPr>
        <w:shd w:val="clear" w:color="auto" w:fill="FFFFFF"/>
        <w:tabs>
          <w:tab w:val="left" w:pos="686"/>
        </w:tabs>
        <w:ind w:left="19"/>
      </w:pPr>
      <w:r>
        <w:rPr>
          <w:color w:val="000000"/>
          <w:spacing w:val="-4"/>
          <w:sz w:val="28"/>
          <w:szCs w:val="28"/>
        </w:rPr>
        <w:t>Краснодарского края</w:t>
      </w:r>
      <w:r>
        <w:rPr>
          <w:color w:val="000000"/>
          <w:spacing w:val="-4"/>
          <w:sz w:val="28"/>
          <w:szCs w:val="28"/>
        </w:rPr>
        <w:t xml:space="preserve">                               </w:t>
      </w:r>
      <w:r>
        <w:rPr>
          <w:color w:val="000000"/>
          <w:spacing w:val="-4"/>
          <w:sz w:val="28"/>
          <w:szCs w:val="28"/>
        </w:rPr>
        <w:t xml:space="preserve">                           </w:t>
      </w:r>
      <w:r>
        <w:rPr>
          <w:color w:val="000000"/>
          <w:spacing w:val="-4"/>
          <w:sz w:val="28"/>
          <w:szCs w:val="28"/>
        </w:rPr>
        <w:t xml:space="preserve">     </w:t>
      </w:r>
      <w:r>
        <w:rPr>
          <w:color w:val="000000"/>
          <w:spacing w:val="-4"/>
          <w:sz w:val="28"/>
          <w:szCs w:val="28"/>
        </w:rPr>
        <w:t xml:space="preserve">  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 xml:space="preserve">             С.В.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 xml:space="preserve">Суховеев </w:t>
      </w:r>
    </w:p>
    <w:sectPr w:rsidR="00EC3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C51" w:rsidRDefault="00611C51">
      <w:r>
        <w:separator/>
      </w:r>
    </w:p>
  </w:endnote>
  <w:endnote w:type="continuationSeparator" w:id="0">
    <w:p w:rsidR="00611C51" w:rsidRDefault="00611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C51" w:rsidRDefault="00611C51">
      <w:r>
        <w:separator/>
      </w:r>
    </w:p>
  </w:footnote>
  <w:footnote w:type="continuationSeparator" w:id="0">
    <w:p w:rsidR="00611C51" w:rsidRDefault="00611C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54E560"/>
    <w:multiLevelType w:val="singleLevel"/>
    <w:tmpl w:val="6C54E560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390"/>
    <w:rsid w:val="00061390"/>
    <w:rsid w:val="001723BD"/>
    <w:rsid w:val="0021102C"/>
    <w:rsid w:val="002A20F5"/>
    <w:rsid w:val="00345CE8"/>
    <w:rsid w:val="004718FB"/>
    <w:rsid w:val="00495EB1"/>
    <w:rsid w:val="005323C3"/>
    <w:rsid w:val="005355B1"/>
    <w:rsid w:val="00611C51"/>
    <w:rsid w:val="00646A8C"/>
    <w:rsid w:val="00696AAB"/>
    <w:rsid w:val="00C11AD1"/>
    <w:rsid w:val="00C84A16"/>
    <w:rsid w:val="00C85C07"/>
    <w:rsid w:val="00D41231"/>
    <w:rsid w:val="00EC3E19"/>
    <w:rsid w:val="00F7024C"/>
    <w:rsid w:val="3D1819F2"/>
    <w:rsid w:val="49A56559"/>
    <w:rsid w:val="5C2E5D90"/>
    <w:rsid w:val="7AB8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761514-2FB3-4F41-808F-B13779D55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qFormat/>
    <w:pPr>
      <w:widowControl/>
      <w:autoSpaceDE/>
      <w:autoSpaceDN/>
      <w:adjustRightInd/>
      <w:jc w:val="both"/>
    </w:pPr>
    <w:rPr>
      <w:sz w:val="28"/>
      <w:szCs w:val="24"/>
    </w:rPr>
  </w:style>
  <w:style w:type="paragraph" w:styleId="a8">
    <w:name w:val="Title"/>
    <w:basedOn w:val="a"/>
    <w:link w:val="a9"/>
    <w:uiPriority w:val="99"/>
    <w:qFormat/>
    <w:pPr>
      <w:widowControl/>
      <w:autoSpaceDE/>
      <w:autoSpaceDN/>
      <w:adjustRightInd/>
      <w:jc w:val="center"/>
    </w:pPr>
    <w:rPr>
      <w:rFonts w:ascii="Arial" w:hAnsi="Arial"/>
      <w:b/>
      <w:bCs/>
      <w:sz w:val="26"/>
      <w:szCs w:val="26"/>
    </w:rPr>
  </w:style>
  <w:style w:type="table" w:styleId="aa">
    <w:name w:val="Table Grid"/>
    <w:basedOn w:val="a1"/>
    <w:uiPriority w:val="59"/>
    <w:qFormat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qFormat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No Spacing"/>
    <w:link w:val="ac"/>
    <w:uiPriority w:val="99"/>
    <w:qFormat/>
    <w:rPr>
      <w:rFonts w:ascii="Calibri" w:eastAsia="Times New Roman" w:hAnsi="Calibri"/>
      <w:sz w:val="22"/>
      <w:szCs w:val="22"/>
      <w:lang w:eastAsia="en-US"/>
    </w:rPr>
  </w:style>
  <w:style w:type="character" w:customStyle="1" w:styleId="ac">
    <w:name w:val="Без интервала Знак"/>
    <w:basedOn w:val="a0"/>
    <w:link w:val="ab"/>
    <w:uiPriority w:val="99"/>
    <w:qFormat/>
    <w:locked/>
    <w:rPr>
      <w:rFonts w:ascii="Calibri" w:eastAsia="Times New Roman" w:hAnsi="Calibri" w:cs="Times New Roman"/>
    </w:rPr>
  </w:style>
  <w:style w:type="character" w:customStyle="1" w:styleId="a9">
    <w:name w:val="Заголовок Знак"/>
    <w:basedOn w:val="a0"/>
    <w:link w:val="a8"/>
    <w:uiPriority w:val="99"/>
    <w:qFormat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Гипертекстовая ссылка"/>
    <w:basedOn w:val="a0"/>
    <w:uiPriority w:val="99"/>
    <w:qFormat/>
    <w:rPr>
      <w:rFonts w:cs="Times New Roman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1083</Words>
  <Characters>6175</Characters>
  <Application>Microsoft Office Word</Application>
  <DocSecurity>0</DocSecurity>
  <Lines>51</Lines>
  <Paragraphs>14</Paragraphs>
  <ScaleCrop>false</ScaleCrop>
  <Company/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zasovskaya</dc:creator>
  <cp:lastModifiedBy>Olga-Eltsova</cp:lastModifiedBy>
  <cp:revision>7</cp:revision>
  <dcterms:created xsi:type="dcterms:W3CDTF">2025-11-01T07:47:00Z</dcterms:created>
  <dcterms:modified xsi:type="dcterms:W3CDTF">2025-11-26T11:39:00Z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D9ABBE0DB709499B926D33C7BE613CBB_13</vt:lpwstr>
  </property>
</Properties>
</file>